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425E5" w14:textId="060F4324" w:rsidR="005F051F" w:rsidRPr="00065BC9" w:rsidRDefault="005F051F" w:rsidP="00E66A33">
      <w:pPr>
        <w:pStyle w:val="berschrift1"/>
        <w:rPr>
          <w:lang w:val="en-US"/>
        </w:rPr>
      </w:pPr>
      <w:r w:rsidRPr="00065BC9">
        <w:rPr>
          <w:lang w:val="en-US"/>
        </w:rPr>
        <w:t xml:space="preserve">Endress+Hauser </w:t>
      </w:r>
      <w:r w:rsidR="00065BC9">
        <w:rPr>
          <w:lang w:val="en-US"/>
        </w:rPr>
        <w:t xml:space="preserve">establishes </w:t>
      </w:r>
      <w:r w:rsidR="009417BF">
        <w:rPr>
          <w:lang w:val="en-US"/>
        </w:rPr>
        <w:t>i</w:t>
      </w:r>
      <w:r w:rsidR="00065BC9">
        <w:rPr>
          <w:lang w:val="en-US"/>
        </w:rPr>
        <w:t xml:space="preserve">nternet security standards </w:t>
      </w:r>
    </w:p>
    <w:p w14:paraId="47EEB535" w14:textId="77777777" w:rsidR="005F051F" w:rsidRPr="00065BC9" w:rsidRDefault="005F051F" w:rsidP="00E66A33">
      <w:pPr>
        <w:pStyle w:val="berschrift2"/>
        <w:rPr>
          <w:lang w:val="en-US"/>
        </w:rPr>
      </w:pPr>
      <w:r w:rsidRPr="00065BC9">
        <w:rPr>
          <w:lang w:val="en-US"/>
        </w:rPr>
        <w:t xml:space="preserve">IETF </w:t>
      </w:r>
      <w:r w:rsidR="00065BC9">
        <w:rPr>
          <w:lang w:val="en-US"/>
        </w:rPr>
        <w:t xml:space="preserve">recommends the </w:t>
      </w:r>
      <w:proofErr w:type="spellStart"/>
      <w:r w:rsidR="00065BC9">
        <w:rPr>
          <w:lang w:val="en-US"/>
        </w:rPr>
        <w:t>SmartBlue</w:t>
      </w:r>
      <w:proofErr w:type="spellEnd"/>
      <w:r w:rsidR="00065BC9">
        <w:rPr>
          <w:lang w:val="en-US"/>
        </w:rPr>
        <w:t xml:space="preserve"> </w:t>
      </w:r>
      <w:proofErr w:type="spellStart"/>
      <w:r w:rsidR="00065BC9">
        <w:rPr>
          <w:lang w:val="en-US"/>
        </w:rPr>
        <w:t>CPace</w:t>
      </w:r>
      <w:proofErr w:type="spellEnd"/>
      <w:r w:rsidR="00065BC9">
        <w:rPr>
          <w:lang w:val="en-US"/>
        </w:rPr>
        <w:t xml:space="preserve"> protocol for password-protected access to instruments </w:t>
      </w:r>
    </w:p>
    <w:p w14:paraId="2BAA8520" w14:textId="239AAE3B" w:rsidR="00065BC9" w:rsidRDefault="00065BC9" w:rsidP="00530D5F">
      <w:pPr>
        <w:rPr>
          <w:b/>
          <w:lang w:val="en-US"/>
        </w:rPr>
      </w:pPr>
      <w:r>
        <w:rPr>
          <w:b/>
          <w:lang w:val="en-US"/>
        </w:rPr>
        <w:t xml:space="preserve">The cryptography working group within the IETF standards organization </w:t>
      </w:r>
      <w:r w:rsidRPr="00065BC9">
        <w:rPr>
          <w:b/>
          <w:lang w:val="en-US"/>
        </w:rPr>
        <w:t xml:space="preserve">(Internet Engineering Task Force) </w:t>
      </w:r>
      <w:r>
        <w:rPr>
          <w:b/>
          <w:lang w:val="en-US"/>
        </w:rPr>
        <w:t xml:space="preserve">has chosen the Endress+Hauser-developed </w:t>
      </w:r>
      <w:proofErr w:type="spellStart"/>
      <w:r>
        <w:rPr>
          <w:b/>
          <w:lang w:val="en-US"/>
        </w:rPr>
        <w:t>CPace</w:t>
      </w:r>
      <w:proofErr w:type="spellEnd"/>
      <w:r>
        <w:rPr>
          <w:b/>
          <w:lang w:val="en-US"/>
        </w:rPr>
        <w:t xml:space="preserve"> protocol as a recommended method for use in </w:t>
      </w:r>
      <w:r w:rsidR="009417BF">
        <w:rPr>
          <w:b/>
          <w:lang w:val="en-US"/>
        </w:rPr>
        <w:t>i</w:t>
      </w:r>
      <w:r>
        <w:rPr>
          <w:b/>
          <w:lang w:val="en-US"/>
        </w:rPr>
        <w:t>nternet standards. After undergoing extensive security analyses</w:t>
      </w:r>
      <w:r w:rsidRPr="00065BC9">
        <w:rPr>
          <w:b/>
          <w:lang w:val="en-US"/>
        </w:rPr>
        <w:t xml:space="preserve">, the </w:t>
      </w:r>
      <w:proofErr w:type="spellStart"/>
      <w:r w:rsidRPr="00065BC9">
        <w:rPr>
          <w:b/>
          <w:lang w:val="en-US"/>
        </w:rPr>
        <w:t>CPace</w:t>
      </w:r>
      <w:proofErr w:type="spellEnd"/>
      <w:r w:rsidRPr="00065BC9">
        <w:rPr>
          <w:b/>
          <w:lang w:val="en-US"/>
        </w:rPr>
        <w:t xml:space="preserve"> protocol emerged as the winner in a competition among submissions from developers at several well-known companies</w:t>
      </w:r>
      <w:r w:rsidR="00A1243D">
        <w:rPr>
          <w:b/>
          <w:lang w:val="en-US"/>
        </w:rPr>
        <w:t>.</w:t>
      </w:r>
    </w:p>
    <w:p w14:paraId="47C1F26B" w14:textId="77777777" w:rsidR="00065BC9" w:rsidRDefault="00065BC9" w:rsidP="00530D5F">
      <w:pPr>
        <w:rPr>
          <w:lang w:val="en-US"/>
        </w:rPr>
      </w:pPr>
      <w:r w:rsidRPr="00065BC9">
        <w:rPr>
          <w:lang w:val="en-US"/>
        </w:rPr>
        <w:t xml:space="preserve">Secure access to field instruments is of the highest priority for operators across all branches of the process industry. Modern plants contain hundreds or thousands of measurement and control instruments that must be accessed remotely with growing frequency. These field instruments </w:t>
      </w:r>
      <w:r>
        <w:rPr>
          <w:lang w:val="en-US"/>
        </w:rPr>
        <w:t xml:space="preserve">also </w:t>
      </w:r>
      <w:proofErr w:type="gramStart"/>
      <w:r w:rsidRPr="00065BC9">
        <w:rPr>
          <w:lang w:val="en-US"/>
        </w:rPr>
        <w:t>have to</w:t>
      </w:r>
      <w:proofErr w:type="gramEnd"/>
      <w:r w:rsidRPr="00065BC9">
        <w:rPr>
          <w:lang w:val="en-US"/>
        </w:rPr>
        <w:t xml:space="preserve"> be installed, monitored o</w:t>
      </w:r>
      <w:r>
        <w:rPr>
          <w:lang w:val="en-US"/>
        </w:rPr>
        <w:t xml:space="preserve">r serviced on a regular basis. </w:t>
      </w:r>
      <w:r w:rsidRPr="00065BC9">
        <w:rPr>
          <w:lang w:val="en-US"/>
        </w:rPr>
        <w:t>Secure password-based user authentication plays a special role today, especially when devices with digital interfaces are involved.</w:t>
      </w:r>
    </w:p>
    <w:p w14:paraId="767DCBE2" w14:textId="256C589A" w:rsidR="0087716A" w:rsidRPr="00065BC9" w:rsidRDefault="0087716A" w:rsidP="0087716A">
      <w:pPr>
        <w:pStyle w:val="Texttitle"/>
      </w:pPr>
      <w:r w:rsidRPr="00065BC9">
        <w:t>S</w:t>
      </w:r>
      <w:r w:rsidR="004D1ADD">
        <w:t xml:space="preserve">ecurity </w:t>
      </w:r>
      <w:r w:rsidR="002C1179">
        <w:t xml:space="preserve">with </w:t>
      </w:r>
      <w:bookmarkStart w:id="0" w:name="_GoBack"/>
      <w:r w:rsidR="004D1ADD">
        <w:t xml:space="preserve">user-friendly password lengths </w:t>
      </w:r>
    </w:p>
    <w:p w14:paraId="53039536" w14:textId="5FDC4CB9" w:rsidR="00A75BE3" w:rsidRDefault="00A75BE3" w:rsidP="0087716A">
      <w:pPr>
        <w:rPr>
          <w:lang w:val="en-US"/>
        </w:rPr>
      </w:pPr>
      <w:r>
        <w:rPr>
          <w:lang w:val="en-US"/>
        </w:rPr>
        <w:t xml:space="preserve">In order to utilize Bluetooth communications technology in industrial environments, security experts at Endress+Hauser identified a need for additional protection. The result was the development of a solution called </w:t>
      </w:r>
      <w:proofErr w:type="spellStart"/>
      <w:r>
        <w:rPr>
          <w:lang w:val="en-US"/>
        </w:rPr>
        <w:t>CPace</w:t>
      </w:r>
      <w:proofErr w:type="spellEnd"/>
      <w:r>
        <w:rPr>
          <w:lang w:val="en-US"/>
        </w:rPr>
        <w:t xml:space="preserve">, which belongs to the class of PAKE (password-authenticated key exchange) methods. Among other things, </w:t>
      </w:r>
      <w:r w:rsidR="00340EC0">
        <w:rPr>
          <w:lang w:val="en-US"/>
        </w:rPr>
        <w:t>PAKE technology</w:t>
      </w:r>
      <w:r>
        <w:rPr>
          <w:lang w:val="en-US"/>
        </w:rPr>
        <w:t xml:space="preserve"> is used with the German electronic ID cards as a means of largely decoupling the cryptographic security level from the length of the password. </w:t>
      </w:r>
      <w:r w:rsidRPr="00A75BE3">
        <w:rPr>
          <w:lang w:val="en-US"/>
        </w:rPr>
        <w:t xml:space="preserve">The advantage of </w:t>
      </w:r>
      <w:proofErr w:type="spellStart"/>
      <w:r w:rsidR="00340EC0">
        <w:rPr>
          <w:lang w:val="en-US"/>
        </w:rPr>
        <w:t>CPace</w:t>
      </w:r>
      <w:proofErr w:type="spellEnd"/>
      <w:r w:rsidRPr="00A75BE3">
        <w:rPr>
          <w:lang w:val="en-US"/>
        </w:rPr>
        <w:t xml:space="preserve"> is that the processing power of even the smallest of field instruments is </w:t>
      </w:r>
      <w:proofErr w:type="gramStart"/>
      <w:r w:rsidRPr="00A75BE3">
        <w:rPr>
          <w:lang w:val="en-US"/>
        </w:rPr>
        <w:t>sufficient</w:t>
      </w:r>
      <w:proofErr w:type="gramEnd"/>
      <w:r w:rsidRPr="00A75BE3">
        <w:rPr>
          <w:lang w:val="en-US"/>
        </w:rPr>
        <w:t xml:space="preserve"> to provide devices, and thus the industrial systems, </w:t>
      </w:r>
      <w:r w:rsidR="009417BF">
        <w:rPr>
          <w:lang w:val="en-US"/>
        </w:rPr>
        <w:t xml:space="preserve">with </w:t>
      </w:r>
      <w:r w:rsidRPr="00A75BE3">
        <w:rPr>
          <w:lang w:val="en-US"/>
        </w:rPr>
        <w:t xml:space="preserve">the best level of protection against cyberattacks. At the same time </w:t>
      </w:r>
      <w:proofErr w:type="spellStart"/>
      <w:r w:rsidRPr="00A75BE3">
        <w:rPr>
          <w:lang w:val="en-US"/>
        </w:rPr>
        <w:t>CPace</w:t>
      </w:r>
      <w:proofErr w:type="spellEnd"/>
      <w:r w:rsidRPr="00A75BE3">
        <w:rPr>
          <w:lang w:val="en-US"/>
        </w:rPr>
        <w:t xml:space="preserve"> enjoys a high degree of acceptance among users</w:t>
      </w:r>
      <w:r>
        <w:rPr>
          <w:lang w:val="en-US"/>
        </w:rPr>
        <w:t xml:space="preserve"> </w:t>
      </w:r>
      <w:r>
        <w:rPr>
          <w:bCs/>
          <w:lang w:val="en-US"/>
        </w:rPr>
        <w:t xml:space="preserve">given that the desired level of security can be achieved without </w:t>
      </w:r>
      <w:bookmarkEnd w:id="0"/>
      <w:r>
        <w:rPr>
          <w:bCs/>
          <w:lang w:val="en-US"/>
        </w:rPr>
        <w:t>relying on long passwords.</w:t>
      </w:r>
    </w:p>
    <w:p w14:paraId="4B80190D" w14:textId="43ABBC81" w:rsidR="00C57E8E" w:rsidRDefault="00C57E8E" w:rsidP="00530D5F">
      <w:pPr>
        <w:rPr>
          <w:lang w:val="en-US"/>
        </w:rPr>
      </w:pPr>
      <w:r>
        <w:rPr>
          <w:lang w:val="en-US"/>
        </w:rPr>
        <w:t xml:space="preserve">“We </w:t>
      </w:r>
      <w:r w:rsidR="00054924">
        <w:rPr>
          <w:lang w:val="en-US"/>
        </w:rPr>
        <w:t>had to look</w:t>
      </w:r>
      <w:r>
        <w:rPr>
          <w:lang w:val="en-US"/>
        </w:rPr>
        <w:t xml:space="preserve"> internally to find a solution </w:t>
      </w:r>
      <w:r w:rsidR="00054924">
        <w:rPr>
          <w:lang w:val="en-US"/>
        </w:rPr>
        <w:t xml:space="preserve">for </w:t>
      </w:r>
      <w:r>
        <w:rPr>
          <w:lang w:val="en-US"/>
        </w:rPr>
        <w:t>establis</w:t>
      </w:r>
      <w:r w:rsidR="00054924">
        <w:rPr>
          <w:lang w:val="en-US"/>
        </w:rPr>
        <w:t>hing</w:t>
      </w:r>
      <w:r>
        <w:rPr>
          <w:lang w:val="en-US"/>
        </w:rPr>
        <w:t xml:space="preserve"> secure connections to the instruments. Previously</w:t>
      </w:r>
      <w:r w:rsidR="009417BF">
        <w:rPr>
          <w:lang w:val="en-US"/>
        </w:rPr>
        <w:t xml:space="preserve"> </w:t>
      </w:r>
      <w:r>
        <w:rPr>
          <w:lang w:val="en-US"/>
        </w:rPr>
        <w:t xml:space="preserve">available </w:t>
      </w:r>
      <w:r w:rsidR="00340EC0">
        <w:rPr>
          <w:lang w:val="en-US"/>
        </w:rPr>
        <w:t xml:space="preserve">secure </w:t>
      </w:r>
      <w:r>
        <w:rPr>
          <w:lang w:val="en-US"/>
        </w:rPr>
        <w:t xml:space="preserve">methods </w:t>
      </w:r>
      <w:r w:rsidR="00340EC0">
        <w:rPr>
          <w:lang w:val="en-US"/>
        </w:rPr>
        <w:t>could not be used</w:t>
      </w:r>
      <w:r>
        <w:rPr>
          <w:lang w:val="en-US"/>
        </w:rPr>
        <w:t xml:space="preserve"> because </w:t>
      </w:r>
      <w:r w:rsidR="00340EC0">
        <w:rPr>
          <w:lang w:val="en-US"/>
        </w:rPr>
        <w:t>of the</w:t>
      </w:r>
      <w:r>
        <w:rPr>
          <w:lang w:val="en-US"/>
        </w:rPr>
        <w:t xml:space="preserve"> </w:t>
      </w:r>
      <w:r w:rsidR="00054924">
        <w:rPr>
          <w:lang w:val="en-US"/>
        </w:rPr>
        <w:t>limited</w:t>
      </w:r>
      <w:r>
        <w:rPr>
          <w:lang w:val="en-US"/>
        </w:rPr>
        <w:t xml:space="preserve"> processing power and storage capacity</w:t>
      </w:r>
      <w:r w:rsidR="00340EC0">
        <w:rPr>
          <w:lang w:val="en-US"/>
        </w:rPr>
        <w:t xml:space="preserve"> of field instruments</w:t>
      </w:r>
      <w:r>
        <w:rPr>
          <w:lang w:val="en-US"/>
        </w:rPr>
        <w:t xml:space="preserve">. </w:t>
      </w:r>
      <w:r w:rsidR="00054924">
        <w:rPr>
          <w:lang w:val="en-US"/>
        </w:rPr>
        <w:t>Password verification would have meant a login delay of two minutes or more,” explains Dr Bj</w:t>
      </w:r>
      <w:r w:rsidR="00290121">
        <w:rPr>
          <w:lang w:val="en-US"/>
        </w:rPr>
        <w:t>ö</w:t>
      </w:r>
      <w:r w:rsidR="00054924">
        <w:rPr>
          <w:lang w:val="en-US"/>
        </w:rPr>
        <w:t>rn Haase, head of the project at Endress+Hauser.</w:t>
      </w:r>
    </w:p>
    <w:p w14:paraId="0C4DD8CC" w14:textId="77777777" w:rsidR="006527DE" w:rsidRPr="00065BC9" w:rsidRDefault="00530D5F" w:rsidP="006527DE">
      <w:pPr>
        <w:pStyle w:val="Texttitle"/>
      </w:pPr>
      <w:r w:rsidRPr="00065BC9">
        <w:t>CPace m</w:t>
      </w:r>
      <w:r w:rsidR="004A0089">
        <w:t>akes life difficult for hackers</w:t>
      </w:r>
    </w:p>
    <w:p w14:paraId="2182D21E" w14:textId="759063B6" w:rsidR="004A0089" w:rsidRDefault="004A0089" w:rsidP="014FE76F">
      <w:pPr>
        <w:rPr>
          <w:lang w:val="en-US"/>
        </w:rPr>
      </w:pPr>
      <w:r>
        <w:rPr>
          <w:lang w:val="en-US"/>
        </w:rPr>
        <w:t xml:space="preserve">The security of the PAKE-based solution with Bluetooth technology from Endress+Hauser was previously verified in 2016 as part of an analysis by the Fraunhofer Institute for Applied and Integrated Security </w:t>
      </w:r>
      <w:r w:rsidR="00403CEC">
        <w:rPr>
          <w:lang w:val="en-US"/>
        </w:rPr>
        <w:t>(</w:t>
      </w:r>
      <w:r>
        <w:rPr>
          <w:lang w:val="en-US"/>
        </w:rPr>
        <w:t>AISEC</w:t>
      </w:r>
      <w:r w:rsidR="00403CEC">
        <w:rPr>
          <w:lang w:val="en-US"/>
        </w:rPr>
        <w:t>)</w:t>
      </w:r>
      <w:r>
        <w:rPr>
          <w:lang w:val="en-US"/>
        </w:rPr>
        <w:t xml:space="preserve">. </w:t>
      </w:r>
      <w:r w:rsidRPr="004A0089">
        <w:rPr>
          <w:lang w:val="en-US"/>
        </w:rPr>
        <w:t>The</w:t>
      </w:r>
      <w:r>
        <w:rPr>
          <w:lang w:val="en-US"/>
        </w:rPr>
        <w:t xml:space="preserve"> institute classified the</w:t>
      </w:r>
      <w:r w:rsidRPr="004A0089">
        <w:rPr>
          <w:lang w:val="en-US"/>
        </w:rPr>
        <w:t xml:space="preserve"> protection level of the Endress+Hauser security layer, the core component of which is recommended for use in </w:t>
      </w:r>
      <w:r w:rsidR="00A8254E">
        <w:rPr>
          <w:lang w:val="en-US"/>
        </w:rPr>
        <w:t>i</w:t>
      </w:r>
      <w:r w:rsidRPr="004A0089">
        <w:rPr>
          <w:lang w:val="en-US"/>
        </w:rPr>
        <w:t>ntern</w:t>
      </w:r>
      <w:r>
        <w:rPr>
          <w:lang w:val="en-US"/>
        </w:rPr>
        <w:t xml:space="preserve">et environments, </w:t>
      </w:r>
      <w:r w:rsidRPr="004A0089">
        <w:rPr>
          <w:lang w:val="en-US"/>
        </w:rPr>
        <w:t>as “high”</w:t>
      </w:r>
      <w:r>
        <w:rPr>
          <w:lang w:val="en-US"/>
        </w:rPr>
        <w:t>.</w:t>
      </w:r>
    </w:p>
    <w:p w14:paraId="32C391BB" w14:textId="77777777" w:rsidR="009277C0" w:rsidRPr="00065BC9" w:rsidRDefault="009277C0" w:rsidP="014FE76F">
      <w:pPr>
        <w:rPr>
          <w:lang w:val="en-US"/>
        </w:rPr>
      </w:pPr>
      <w:r w:rsidRPr="00065BC9">
        <w:rPr>
          <w:lang w:val="en-US"/>
        </w:rPr>
        <w:br w:type="page"/>
      </w:r>
    </w:p>
    <w:p w14:paraId="13BA7BB1" w14:textId="77777777" w:rsidR="000138E7" w:rsidRPr="00065BC9" w:rsidRDefault="000138E7" w:rsidP="00530D5F">
      <w:pPr>
        <w:rPr>
          <w:rFonts w:ascii="E+H Sans" w:hAnsi="E+H Sans"/>
          <w:color w:val="A8005C"/>
          <w:sz w:val="40"/>
          <w:szCs w:val="40"/>
          <w:lang w:val="en-US"/>
        </w:rPr>
      </w:pPr>
      <w:r w:rsidRPr="00065BC9">
        <w:rPr>
          <w:rFonts w:ascii="E+H Sans" w:hAnsi="E+H Sans"/>
          <w:color w:val="A8005C"/>
          <w:sz w:val="40"/>
          <w:szCs w:val="40"/>
          <w:lang w:val="en-US"/>
        </w:rPr>
        <w:lastRenderedPageBreak/>
        <w:t>Glossar</w:t>
      </w:r>
      <w:r w:rsidR="00D06564">
        <w:rPr>
          <w:rFonts w:ascii="E+H Sans" w:hAnsi="E+H Sans"/>
          <w:color w:val="A8005C"/>
          <w:sz w:val="40"/>
          <w:szCs w:val="40"/>
          <w:lang w:val="en-US"/>
        </w:rPr>
        <w:t>y</w:t>
      </w:r>
    </w:p>
    <w:p w14:paraId="7427F716" w14:textId="77777777" w:rsidR="00D06564" w:rsidRDefault="00D06564" w:rsidP="00D06564">
      <w:pPr>
        <w:pStyle w:val="Texttitle"/>
      </w:pPr>
      <w:r>
        <w:t>PAKE</w:t>
      </w:r>
    </w:p>
    <w:p w14:paraId="3C3EF344" w14:textId="3F4E3D3F" w:rsidR="00D06564" w:rsidRPr="00D06564" w:rsidRDefault="00D06564" w:rsidP="00D06564">
      <w:pPr>
        <w:rPr>
          <w:lang w:val="en-US"/>
        </w:rPr>
      </w:pPr>
      <w:r w:rsidRPr="00D06564">
        <w:rPr>
          <w:lang w:val="en-US"/>
        </w:rPr>
        <w:t>Password</w:t>
      </w:r>
      <w:r w:rsidR="00A8254E">
        <w:rPr>
          <w:lang w:val="en-US"/>
        </w:rPr>
        <w:t>-</w:t>
      </w:r>
      <w:r w:rsidRPr="00D06564">
        <w:rPr>
          <w:lang w:val="en-US"/>
        </w:rPr>
        <w:t xml:space="preserve">authenticated key exchange refers to a group of protocols that verify access authentication passwords without enabling hackers to mount so-called offline attacks against passwords with hacker tools. </w:t>
      </w:r>
    </w:p>
    <w:p w14:paraId="56073D4F" w14:textId="77777777" w:rsidR="00D06564" w:rsidRDefault="00D06564" w:rsidP="00D06564">
      <w:pPr>
        <w:pStyle w:val="Texttitle"/>
      </w:pPr>
      <w:r>
        <w:t>PACE</w:t>
      </w:r>
    </w:p>
    <w:p w14:paraId="6EC7F615" w14:textId="379064BE" w:rsidR="00D06564" w:rsidRPr="00D06564" w:rsidRDefault="00D06564" w:rsidP="00D06564">
      <w:pPr>
        <w:rPr>
          <w:lang w:val="en-US"/>
        </w:rPr>
      </w:pPr>
      <w:r w:rsidRPr="00D06564">
        <w:rPr>
          <w:lang w:val="en-US"/>
        </w:rPr>
        <w:t>The PACE protocol (password</w:t>
      </w:r>
      <w:r w:rsidR="00A8254E">
        <w:rPr>
          <w:lang w:val="en-US"/>
        </w:rPr>
        <w:t>-</w:t>
      </w:r>
      <w:r w:rsidRPr="00D06564">
        <w:rPr>
          <w:lang w:val="en-US"/>
        </w:rPr>
        <w:t xml:space="preserve">authenticated connection establishment) is a password-based authentication and encryption method developed by the German Federal Office for Information Security (BSI) for use with the new German ID card. </w:t>
      </w:r>
    </w:p>
    <w:p w14:paraId="08388389" w14:textId="77777777" w:rsidR="00D06564" w:rsidRDefault="00D06564" w:rsidP="00D06564">
      <w:pPr>
        <w:pStyle w:val="Texttitle"/>
      </w:pPr>
      <w:r>
        <w:t>CPace</w:t>
      </w:r>
    </w:p>
    <w:p w14:paraId="7B1AD4A4" w14:textId="77777777" w:rsidR="00D06564" w:rsidRPr="00D06564" w:rsidRDefault="00D06564" w:rsidP="00D06564">
      <w:pPr>
        <w:rPr>
          <w:lang w:val="en-US"/>
        </w:rPr>
      </w:pPr>
      <w:r w:rsidRPr="00D06564">
        <w:rPr>
          <w:lang w:val="en-US"/>
        </w:rPr>
        <w:t xml:space="preserve">Composable password-authenticated connection establishment refers to an Endress+Hauser-based enhancement of the BSI PACE protocol that adapts the PACE approach to the limited resources of small field instruments.  </w:t>
      </w:r>
    </w:p>
    <w:p w14:paraId="4F5C886B" w14:textId="77777777" w:rsidR="00530D5F" w:rsidRPr="00065BC9" w:rsidRDefault="00530D5F" w:rsidP="000138E7">
      <w:pPr>
        <w:pStyle w:val="Texttitle"/>
      </w:pPr>
      <w:r w:rsidRPr="00065BC9">
        <w:t xml:space="preserve">IETF </w:t>
      </w:r>
    </w:p>
    <w:p w14:paraId="2BEA5FFE" w14:textId="1FDA726D" w:rsidR="00D06564" w:rsidRDefault="00D06564" w:rsidP="00530D5F">
      <w:pPr>
        <w:rPr>
          <w:lang w:val="en-US"/>
        </w:rPr>
      </w:pPr>
      <w:r>
        <w:rPr>
          <w:lang w:val="en-US"/>
        </w:rPr>
        <w:t xml:space="preserve">The </w:t>
      </w:r>
      <w:r w:rsidRPr="007F38AC">
        <w:rPr>
          <w:lang w:val="en-US"/>
        </w:rPr>
        <w:t>Internet Engineering Task Force</w:t>
      </w:r>
      <w:r>
        <w:rPr>
          <w:lang w:val="en-US"/>
        </w:rPr>
        <w:t xml:space="preserve"> </w:t>
      </w:r>
      <w:r w:rsidRPr="007F38AC">
        <w:rPr>
          <w:lang w:val="en-US"/>
        </w:rPr>
        <w:t>is</w:t>
      </w:r>
      <w:r>
        <w:rPr>
          <w:lang w:val="en-US"/>
        </w:rPr>
        <w:t xml:space="preserve"> an open, international volunteer-based community of network engineers, manufacturers, network operators, researchers and engineers who </w:t>
      </w:r>
      <w:r w:rsidR="006C5FC1">
        <w:rPr>
          <w:lang w:val="en-US"/>
        </w:rPr>
        <w:t>develop and promote internet standards</w:t>
      </w:r>
      <w:r>
        <w:rPr>
          <w:lang w:val="en-US"/>
        </w:rPr>
        <w:t xml:space="preserve">. The members of IETF create technical documents that have an impact on the utilization, further development and administration of the </w:t>
      </w:r>
      <w:r w:rsidR="00CB0ED3">
        <w:rPr>
          <w:lang w:val="en-US"/>
        </w:rPr>
        <w:t>i</w:t>
      </w:r>
      <w:r>
        <w:rPr>
          <w:lang w:val="en-US"/>
        </w:rPr>
        <w:t xml:space="preserve">nternet. </w:t>
      </w:r>
      <w:proofErr w:type="gramStart"/>
      <w:r w:rsidR="00340EC0">
        <w:rPr>
          <w:lang w:val="en-US"/>
        </w:rPr>
        <w:t>In particular t</w:t>
      </w:r>
      <w:r>
        <w:rPr>
          <w:lang w:val="en-US"/>
        </w:rPr>
        <w:t>he</w:t>
      </w:r>
      <w:proofErr w:type="gramEnd"/>
      <w:r>
        <w:rPr>
          <w:lang w:val="en-US"/>
        </w:rPr>
        <w:t xml:space="preserve"> IETF focuses on standardizing communications protocols and cryptography methods employed </w:t>
      </w:r>
      <w:r w:rsidR="00CB0ED3">
        <w:rPr>
          <w:lang w:val="en-US"/>
        </w:rPr>
        <w:t>o</w:t>
      </w:r>
      <w:r>
        <w:rPr>
          <w:lang w:val="en-US"/>
        </w:rPr>
        <w:t xml:space="preserve">n the </w:t>
      </w:r>
      <w:r w:rsidR="00CB0ED3">
        <w:rPr>
          <w:lang w:val="en-US"/>
        </w:rPr>
        <w:t>i</w:t>
      </w:r>
      <w:r>
        <w:rPr>
          <w:lang w:val="en-US"/>
        </w:rPr>
        <w:t>nternet.</w:t>
      </w:r>
    </w:p>
    <w:p w14:paraId="5971550F" w14:textId="77777777" w:rsidR="00680D79" w:rsidRDefault="00680D79">
      <w:pPr>
        <w:spacing w:after="0" w:line="240" w:lineRule="auto"/>
        <w:rPr>
          <w:lang w:val="en-US"/>
        </w:rPr>
      </w:pPr>
      <w:r>
        <w:rPr>
          <w:lang w:val="en-US"/>
        </w:rPr>
        <w:br w:type="page"/>
      </w:r>
    </w:p>
    <w:p w14:paraId="6BD90CB8" w14:textId="77777777" w:rsidR="0079527D" w:rsidRPr="00680D79" w:rsidRDefault="0079527D" w:rsidP="0079527D">
      <w:pPr>
        <w:spacing w:after="0" w:line="240" w:lineRule="auto"/>
        <w:rPr>
          <w:lang w:val="en-US"/>
        </w:rPr>
      </w:pPr>
    </w:p>
    <w:p w14:paraId="00C9DABF" w14:textId="77777777" w:rsidR="0079527D" w:rsidRDefault="0079527D" w:rsidP="0079527D">
      <w:pPr>
        <w:spacing w:after="0" w:line="240" w:lineRule="auto"/>
      </w:pPr>
      <w:r>
        <w:rPr>
          <w:noProof/>
          <w:lang w:val="en-US"/>
        </w:rPr>
        <w:drawing>
          <wp:inline distT="0" distB="0" distL="0" distR="0" wp14:anchorId="223DF8BD" wp14:editId="3E7C3630">
            <wp:extent cx="2880000" cy="191303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913033"/>
                    </a:xfrm>
                    <a:prstGeom prst="rect">
                      <a:avLst/>
                    </a:prstGeom>
                    <a:noFill/>
                    <a:ln>
                      <a:noFill/>
                    </a:ln>
                  </pic:spPr>
                </pic:pic>
              </a:graphicData>
            </a:graphic>
          </wp:inline>
        </w:drawing>
      </w:r>
    </w:p>
    <w:p w14:paraId="5AD97414" w14:textId="77777777" w:rsidR="0079527D" w:rsidRPr="00680D79" w:rsidRDefault="0079527D" w:rsidP="0079527D">
      <w:pPr>
        <w:rPr>
          <w:szCs w:val="22"/>
          <w:lang w:val="en-US"/>
        </w:rPr>
      </w:pPr>
      <w:r w:rsidRPr="00680D79">
        <w:rPr>
          <w:b/>
          <w:bCs/>
          <w:szCs w:val="22"/>
          <w:lang w:val="en-US"/>
        </w:rPr>
        <w:t>EH_CPace_1.jpg</w:t>
      </w:r>
      <w:r w:rsidRPr="00680D79">
        <w:rPr>
          <w:szCs w:val="22"/>
          <w:lang w:val="en-US"/>
        </w:rPr>
        <w:br/>
      </w:r>
      <w:r w:rsidRPr="00065BC9">
        <w:rPr>
          <w:lang w:val="en-US"/>
        </w:rPr>
        <w:t>Modern plants contain hundreds or thousands of measu</w:t>
      </w:r>
      <w:r>
        <w:rPr>
          <w:lang w:val="en-US"/>
        </w:rPr>
        <w:t>rement and control instruments. Secure password-based access to the instruments is thus becoming increasingly important.</w:t>
      </w:r>
    </w:p>
    <w:p w14:paraId="634700ED" w14:textId="77777777" w:rsidR="00680D79" w:rsidRPr="00EE778D" w:rsidRDefault="0079527D" w:rsidP="0079527D">
      <w:pPr>
        <w:rPr>
          <w:szCs w:val="22"/>
          <w:lang w:val="en-US"/>
        </w:rPr>
      </w:pPr>
      <w:r>
        <w:rPr>
          <w:noProof/>
          <w:lang w:val="en-US"/>
        </w:rPr>
        <w:drawing>
          <wp:inline distT="0" distB="0" distL="0" distR="0" wp14:anchorId="3E37ACE0" wp14:editId="78EFD441">
            <wp:extent cx="2880000" cy="1921161"/>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921161"/>
                    </a:xfrm>
                    <a:prstGeom prst="rect">
                      <a:avLst/>
                    </a:prstGeom>
                    <a:noFill/>
                    <a:ln>
                      <a:noFill/>
                    </a:ln>
                  </pic:spPr>
                </pic:pic>
              </a:graphicData>
            </a:graphic>
          </wp:inline>
        </w:drawing>
      </w:r>
      <w:r w:rsidRPr="00680D79">
        <w:rPr>
          <w:szCs w:val="22"/>
          <w:lang w:val="en-US"/>
        </w:rPr>
        <w:br/>
      </w:r>
      <w:r w:rsidRPr="00680D79">
        <w:rPr>
          <w:b/>
          <w:bCs/>
          <w:szCs w:val="22"/>
          <w:lang w:val="en-US"/>
        </w:rPr>
        <w:t>EH_CPace_2.jpg</w:t>
      </w:r>
      <w:r w:rsidRPr="00680D79">
        <w:rPr>
          <w:szCs w:val="22"/>
          <w:lang w:val="en-US"/>
        </w:rPr>
        <w:br/>
      </w:r>
      <w:r w:rsidRPr="00EE778D">
        <w:rPr>
          <w:szCs w:val="22"/>
          <w:lang w:val="en-US"/>
        </w:rPr>
        <w:t xml:space="preserve">With the </w:t>
      </w:r>
      <w:proofErr w:type="spellStart"/>
      <w:r w:rsidRPr="00EE778D">
        <w:rPr>
          <w:szCs w:val="22"/>
          <w:lang w:val="en-US"/>
        </w:rPr>
        <w:t>CPace</w:t>
      </w:r>
      <w:proofErr w:type="spellEnd"/>
      <w:r w:rsidRPr="00EE778D">
        <w:rPr>
          <w:szCs w:val="22"/>
          <w:lang w:val="en-US"/>
        </w:rPr>
        <w:t xml:space="preserve"> protocol, Endress+Hauser ensures secure access to field instruments. </w:t>
      </w:r>
    </w:p>
    <w:p w14:paraId="35FB6B5A" w14:textId="77777777" w:rsidR="0079527D" w:rsidRDefault="00680D79" w:rsidP="0079527D">
      <w:pPr>
        <w:spacing w:after="0" w:line="240" w:lineRule="auto"/>
      </w:pPr>
      <w:r>
        <w:rPr>
          <w:noProof/>
        </w:rPr>
        <w:drawing>
          <wp:inline distT="0" distB="0" distL="0" distR="0" wp14:anchorId="23AEBB60" wp14:editId="01570BCC">
            <wp:extent cx="2880000" cy="211516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80000" cy="2115165"/>
                    </a:xfrm>
                    <a:prstGeom prst="rect">
                      <a:avLst/>
                    </a:prstGeom>
                  </pic:spPr>
                </pic:pic>
              </a:graphicData>
            </a:graphic>
          </wp:inline>
        </w:drawing>
      </w:r>
    </w:p>
    <w:p w14:paraId="09521AB7" w14:textId="5111A6D8" w:rsidR="008274A8" w:rsidRPr="00065BC9" w:rsidRDefault="0079527D" w:rsidP="0079527D">
      <w:pPr>
        <w:rPr>
          <w:lang w:val="en-US"/>
        </w:rPr>
      </w:pPr>
      <w:r w:rsidRPr="00680D79">
        <w:rPr>
          <w:b/>
          <w:bCs/>
          <w:szCs w:val="22"/>
          <w:lang w:val="en-US"/>
        </w:rPr>
        <w:t>EH_CPace_3.jpg</w:t>
      </w:r>
      <w:r w:rsidRPr="00680D79">
        <w:rPr>
          <w:szCs w:val="22"/>
          <w:lang w:val="en-US"/>
        </w:rPr>
        <w:br/>
        <w:t>Dr. Björn Haase, Senior Expert</w:t>
      </w:r>
      <w:r w:rsidR="006C5FC1">
        <w:rPr>
          <w:szCs w:val="22"/>
          <w:lang w:val="en-US"/>
        </w:rPr>
        <w:t xml:space="preserve"> </w:t>
      </w:r>
      <w:r w:rsidRPr="00680D79">
        <w:rPr>
          <w:szCs w:val="22"/>
          <w:lang w:val="en-US"/>
        </w:rPr>
        <w:t>Electronics at Endress+Hauser Liquid Analysis.</w:t>
      </w:r>
    </w:p>
    <w:p w14:paraId="2DD788BE" w14:textId="77777777" w:rsidR="00BA3668" w:rsidRPr="00065BC9" w:rsidRDefault="00BA3668">
      <w:pPr>
        <w:spacing w:after="0" w:line="240" w:lineRule="auto"/>
        <w:rPr>
          <w:b/>
          <w:noProof/>
          <w:color w:val="auto"/>
          <w:lang w:val="en-US"/>
        </w:rPr>
      </w:pPr>
      <w:r w:rsidRPr="00065BC9">
        <w:rPr>
          <w:lang w:val="en-US"/>
        </w:rPr>
        <w:br w:type="page"/>
      </w:r>
    </w:p>
    <w:p w14:paraId="40A5A595" w14:textId="77777777" w:rsidR="00AA07FE" w:rsidRPr="00261214" w:rsidRDefault="00AA07FE" w:rsidP="00AA07FE">
      <w:pPr>
        <w:rPr>
          <w:b/>
          <w:szCs w:val="22"/>
          <w:lang w:val="en-US"/>
        </w:rPr>
      </w:pPr>
      <w:r w:rsidRPr="00261214">
        <w:rPr>
          <w:b/>
          <w:szCs w:val="22"/>
          <w:lang w:val="en-US"/>
        </w:rPr>
        <w:lastRenderedPageBreak/>
        <w:t>The Endress+Hauser Group</w:t>
      </w:r>
    </w:p>
    <w:p w14:paraId="2DCE26B0" w14:textId="77777777" w:rsidR="00AA07FE" w:rsidRPr="00261214" w:rsidRDefault="00AA07FE" w:rsidP="00AA07FE">
      <w:pPr>
        <w:rPr>
          <w:szCs w:val="22"/>
          <w:lang w:val="en-US"/>
        </w:rPr>
      </w:pPr>
      <w:r w:rsidRPr="00261214">
        <w:rPr>
          <w:szCs w:val="22"/>
          <w:lang w:val="en-US"/>
        </w:rPr>
        <w:t xml:space="preserve">Endress+Hauser is a global leader in measurement and automation technology for process and laboratory applications. The family company, headquartered in </w:t>
      </w:r>
      <w:proofErr w:type="spellStart"/>
      <w:r w:rsidRPr="00261214">
        <w:rPr>
          <w:szCs w:val="22"/>
          <w:lang w:val="en-US"/>
        </w:rPr>
        <w:t>Reinach</w:t>
      </w:r>
      <w:proofErr w:type="spellEnd"/>
      <w:r w:rsidRPr="00261214">
        <w:rPr>
          <w:szCs w:val="22"/>
          <w:lang w:val="en-US"/>
        </w:rPr>
        <w:t xml:space="preserve">, Switzerland, achieved net sales of over 2.6 billion euros in 2019 with a total workforce of 14,000. </w:t>
      </w:r>
    </w:p>
    <w:p w14:paraId="58AEF472" w14:textId="77777777" w:rsidR="00AA07FE" w:rsidRPr="00261214" w:rsidRDefault="00AA07FE" w:rsidP="00AA07FE">
      <w:pPr>
        <w:rPr>
          <w:szCs w:val="22"/>
          <w:lang w:val="en-US"/>
        </w:rPr>
      </w:pPr>
      <w:r w:rsidRPr="0026121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AE49055" w14:textId="77777777" w:rsidR="00AA07FE" w:rsidRPr="00261214" w:rsidRDefault="00AA07FE" w:rsidP="00AA07FE">
      <w:pPr>
        <w:rPr>
          <w:szCs w:val="22"/>
          <w:lang w:val="en-US"/>
        </w:rPr>
      </w:pPr>
      <w:r w:rsidRPr="00261214">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3D81DB54" w14:textId="77777777" w:rsidR="00AA07FE" w:rsidRPr="00261214" w:rsidRDefault="00AA07FE" w:rsidP="00AA07FE">
      <w:pPr>
        <w:rPr>
          <w:szCs w:val="22"/>
          <w:lang w:val="en-US"/>
        </w:rPr>
      </w:pPr>
      <w:r w:rsidRPr="00261214">
        <w:rPr>
          <w:noProof/>
          <w:lang w:val="en-US"/>
        </w:rPr>
        <w:t>Endress+Hauser was founded in 1953 by Georg H Endress and Ludwig Hauser. Ever since</w:t>
      </w:r>
      <w:r w:rsidRPr="00261214">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39C8062C" w14:textId="77777777" w:rsidR="00AA07FE" w:rsidRPr="00261214" w:rsidRDefault="00AA07FE" w:rsidP="00AA07FE">
      <w:pPr>
        <w:rPr>
          <w:noProof/>
          <w:lang w:val="en-US"/>
        </w:rPr>
      </w:pPr>
      <w:r w:rsidRPr="00261214">
        <w:rPr>
          <w:noProof/>
          <w:lang w:val="en-US"/>
        </w:rPr>
        <w:t xml:space="preserve">For further information, please visit </w:t>
      </w:r>
      <w:r w:rsidRPr="00261214">
        <w:rPr>
          <w:noProof/>
          <w:u w:val="single"/>
          <w:lang w:val="en-US"/>
        </w:rPr>
        <w:t>www.endress.com/media-center</w:t>
      </w:r>
      <w:r w:rsidRPr="00261214">
        <w:rPr>
          <w:noProof/>
          <w:lang w:val="en-US"/>
        </w:rPr>
        <w:t xml:space="preserve"> or </w:t>
      </w:r>
      <w:r w:rsidRPr="00261214">
        <w:rPr>
          <w:noProof/>
          <w:u w:val="single"/>
          <w:lang w:val="en-US"/>
        </w:rPr>
        <w:t>www.endress.com</w:t>
      </w:r>
    </w:p>
    <w:p w14:paraId="49A1ABF6" w14:textId="77777777" w:rsidR="00AA07FE" w:rsidRPr="00261214" w:rsidRDefault="00AA07FE" w:rsidP="00AA07FE">
      <w:pPr>
        <w:rPr>
          <w:lang w:val="en-US"/>
        </w:rPr>
      </w:pPr>
    </w:p>
    <w:p w14:paraId="5A4EDE5F" w14:textId="77777777" w:rsidR="00AA07FE" w:rsidRPr="00261214" w:rsidRDefault="00AA07FE" w:rsidP="00AA07FE">
      <w:pPr>
        <w:pStyle w:val="Texttitle"/>
      </w:pPr>
      <w:r w:rsidRPr="00261214">
        <w:t>Contact</w:t>
      </w:r>
    </w:p>
    <w:p w14:paraId="1EB5D2D5" w14:textId="77777777" w:rsidR="00AA07FE" w:rsidRPr="00261214" w:rsidRDefault="00AA07FE" w:rsidP="00AA07FE">
      <w:pPr>
        <w:tabs>
          <w:tab w:val="left" w:pos="4820"/>
          <w:tab w:val="left" w:pos="5529"/>
        </w:tabs>
        <w:rPr>
          <w:noProof/>
          <w:lang w:val="en-US"/>
        </w:rPr>
      </w:pPr>
      <w:r w:rsidRPr="00261214">
        <w:rPr>
          <w:lang w:val="en-US"/>
        </w:rPr>
        <w:t>Martin Raab</w:t>
      </w:r>
      <w:r w:rsidRPr="00261214">
        <w:rPr>
          <w:lang w:val="en-US"/>
        </w:rPr>
        <w:tab/>
        <w:t>Email</w:t>
      </w:r>
      <w:r w:rsidRPr="00261214">
        <w:rPr>
          <w:lang w:val="en-US"/>
        </w:rPr>
        <w:tab/>
        <w:t>martin.raab@endress.com</w:t>
      </w:r>
      <w:r w:rsidRPr="00261214">
        <w:rPr>
          <w:lang w:val="en-US"/>
        </w:rPr>
        <w:br/>
        <w:t>Group Media Spokesperson</w:t>
      </w:r>
      <w:r w:rsidRPr="00261214">
        <w:rPr>
          <w:lang w:val="en-US"/>
        </w:rPr>
        <w:tab/>
        <w:t>Phone</w:t>
      </w:r>
      <w:r w:rsidRPr="00261214">
        <w:rPr>
          <w:lang w:val="en-US"/>
        </w:rPr>
        <w:tab/>
        <w:t>+41 61 715 7722</w:t>
      </w:r>
      <w:r w:rsidRPr="00261214">
        <w:rPr>
          <w:lang w:val="en-US"/>
        </w:rPr>
        <w:br/>
      </w:r>
      <w:r w:rsidRPr="00261214">
        <w:rPr>
          <w:noProof/>
          <w:lang w:val="en-US"/>
        </w:rPr>
        <w:t>Endress+Hauser AG</w:t>
      </w:r>
      <w:r w:rsidRPr="00261214">
        <w:rPr>
          <w:noProof/>
          <w:lang w:val="en-US"/>
        </w:rPr>
        <w:tab/>
        <w:t>Fax</w:t>
      </w:r>
      <w:r w:rsidRPr="00261214">
        <w:rPr>
          <w:noProof/>
          <w:lang w:val="en-US"/>
        </w:rPr>
        <w:tab/>
        <w:t>+41 61 715 2888</w:t>
      </w:r>
      <w:r w:rsidRPr="00261214">
        <w:rPr>
          <w:noProof/>
          <w:lang w:val="en-US"/>
        </w:rPr>
        <w:br/>
        <w:t>Kägenstrasse 2</w:t>
      </w:r>
      <w:r w:rsidRPr="00261214">
        <w:rPr>
          <w:noProof/>
          <w:lang w:val="en-US"/>
        </w:rPr>
        <w:br/>
        <w:t>4153 Reinach BL</w:t>
      </w:r>
      <w:r w:rsidRPr="00261214">
        <w:rPr>
          <w:noProof/>
          <w:lang w:val="en-US"/>
        </w:rPr>
        <w:br/>
        <w:t>Switzerland</w:t>
      </w:r>
    </w:p>
    <w:p w14:paraId="4065F392" w14:textId="77777777" w:rsidR="00DD2EB7" w:rsidRPr="00680D79" w:rsidRDefault="00DD2EB7" w:rsidP="00AA07FE">
      <w:pPr>
        <w:pStyle w:val="TitelimText"/>
        <w:rPr>
          <w:lang w:val="de-CH"/>
        </w:rPr>
      </w:pPr>
    </w:p>
    <w:sectPr w:rsidR="00DD2EB7" w:rsidRPr="00680D79" w:rsidSect="00E233CD">
      <w:headerReference w:type="even" r:id="rId14"/>
      <w:headerReference w:type="default" r:id="rId15"/>
      <w:footerReference w:type="even"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C66B6" w14:textId="77777777" w:rsidR="000D54BB" w:rsidRDefault="000D54BB" w:rsidP="00380AC8">
      <w:pPr>
        <w:spacing w:after="0" w:line="240" w:lineRule="auto"/>
      </w:pPr>
      <w:r>
        <w:separator/>
      </w:r>
    </w:p>
  </w:endnote>
  <w:endnote w:type="continuationSeparator" w:id="0">
    <w:p w14:paraId="07C67809" w14:textId="77777777" w:rsidR="000D54BB" w:rsidRDefault="000D54B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 Sans">
    <w:altName w:val="Arial Nova"/>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55FA7" w14:textId="77777777" w:rsidR="00680D79" w:rsidRDefault="00680D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E6A7EFC" w14:textId="77777777" w:rsidR="00A75BE3" w:rsidRPr="008274A8" w:rsidRDefault="00A75BE3"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EE778D">
          <w:rPr>
            <w:noProof/>
            <w:sz w:val="16"/>
            <w:szCs w:val="16"/>
          </w:rPr>
          <w:t>1</w:t>
        </w:r>
        <w:r w:rsidRPr="008274A8">
          <w:rPr>
            <w:sz w:val="16"/>
            <w:szCs w:val="16"/>
          </w:rPr>
          <w:fldChar w:fldCharType="end"/>
        </w:r>
        <w:r w:rsidRPr="008274A8">
          <w:rPr>
            <w:sz w:val="16"/>
            <w:szCs w:val="16"/>
          </w:rPr>
          <w:t>/</w:t>
        </w:r>
        <w:fldSimple w:instr=" NUMPAGES  \* Arabic  \* MERGEFORMAT ">
          <w:r w:rsidR="00EE778D">
            <w:rPr>
              <w:noProof/>
              <w:sz w:val="16"/>
              <w:szCs w:val="16"/>
            </w:rPr>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C7ACD" w14:textId="77777777" w:rsidR="00A75BE3" w:rsidRDefault="00A75BE3"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F5478" w14:textId="77777777" w:rsidR="000D54BB" w:rsidRDefault="000D54BB" w:rsidP="00380AC8">
      <w:pPr>
        <w:spacing w:after="0" w:line="240" w:lineRule="auto"/>
      </w:pPr>
      <w:r>
        <w:separator/>
      </w:r>
    </w:p>
  </w:footnote>
  <w:footnote w:type="continuationSeparator" w:id="0">
    <w:p w14:paraId="1C31D375" w14:textId="77777777" w:rsidR="000D54BB" w:rsidRDefault="000D54B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DF331" w14:textId="77777777" w:rsidR="00680D79" w:rsidRDefault="00680D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A75BE3" w:rsidRPr="00F023F2" w14:paraId="7B60F868" w14:textId="77777777" w:rsidTr="3E592C33">
      <w:trPr>
        <w:cantSplit/>
        <w:trHeight w:hRule="exact" w:val="936"/>
      </w:trPr>
      <w:tc>
        <w:tcPr>
          <w:tcW w:w="0" w:type="auto"/>
          <w:tcBorders>
            <w:bottom w:val="single" w:sz="4" w:space="0" w:color="auto"/>
          </w:tcBorders>
        </w:tcPr>
        <w:p w14:paraId="650AC42D" w14:textId="77777777" w:rsidR="00A75BE3" w:rsidRPr="008E4259" w:rsidRDefault="004D1ADD" w:rsidP="00C27B1F">
          <w:pPr>
            <w:pStyle w:val="DokumententypDatum"/>
            <w:rPr>
              <w:lang w:val="en-US"/>
            </w:rPr>
          </w:pPr>
          <w:r w:rsidRPr="008E4259">
            <w:rPr>
              <w:lang w:val="en-US"/>
            </w:rPr>
            <w:t>Press release</w:t>
          </w:r>
        </w:p>
        <w:p w14:paraId="6914D89F" w14:textId="77777777" w:rsidR="00A75BE3" w:rsidRPr="00F023F2" w:rsidRDefault="00680D79" w:rsidP="008141C6">
          <w:pPr>
            <w:pStyle w:val="DokumententypDatum"/>
            <w:rPr>
              <w:lang w:val="en-US"/>
            </w:rPr>
          </w:pPr>
          <w:r>
            <w:rPr>
              <w:lang w:val="en-US"/>
            </w:rPr>
            <w:t xml:space="preserve">27 </w:t>
          </w:r>
          <w:r w:rsidR="004D1ADD" w:rsidRPr="008E4259">
            <w:rPr>
              <w:lang w:val="en-US"/>
            </w:rPr>
            <w:t>October</w:t>
          </w:r>
          <w:r w:rsidR="00A75BE3" w:rsidRPr="008E4259">
            <w:rPr>
              <w:lang w:val="en-US"/>
            </w:rPr>
            <w:t xml:space="preserve"> 2020</w:t>
          </w:r>
        </w:p>
      </w:tc>
      <w:sdt>
        <w:sdtPr>
          <w:alias w:val="Logo"/>
          <w:tag w:val="Logo"/>
          <w:id w:val="-225680390"/>
        </w:sdtPr>
        <w:sdtEndPr/>
        <w:sdtContent>
          <w:tc>
            <w:tcPr>
              <w:tcW w:w="3780" w:type="dxa"/>
              <w:tcBorders>
                <w:bottom w:val="single" w:sz="4" w:space="0" w:color="auto"/>
              </w:tcBorders>
            </w:tcPr>
            <w:p w14:paraId="5FC749A4" w14:textId="77777777" w:rsidR="00A75BE3" w:rsidRPr="00F023F2" w:rsidRDefault="00A75BE3" w:rsidP="00216D8F">
              <w:pPr>
                <w:pStyle w:val="Kopfzeile"/>
                <w:jc w:val="right"/>
              </w:pPr>
              <w:r w:rsidRPr="00F023F2">
                <w:rPr>
                  <w:noProof/>
                  <w:lang w:val="en-US"/>
                </w:rPr>
                <w:drawing>
                  <wp:inline distT="0" distB="0" distL="0" distR="0" wp14:anchorId="23CE2580" wp14:editId="3681754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226BA32" w14:textId="77777777" w:rsidR="00A75BE3" w:rsidRPr="006962C9" w:rsidRDefault="00A75BE3"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A4D8" w14:textId="77777777" w:rsidR="00A75BE3" w:rsidRPr="00F023F2" w:rsidRDefault="00A75BE3"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20A"/>
    <w:multiLevelType w:val="hybridMultilevel"/>
    <w:tmpl w:val="7B3AF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7A3DD0"/>
    <w:multiLevelType w:val="hybridMultilevel"/>
    <w:tmpl w:val="084CACD4"/>
    <w:lvl w:ilvl="0" w:tplc="A34640B6">
      <w:numFmt w:val="bullet"/>
      <w:lvlText w:val="•"/>
      <w:lvlJc w:val="left"/>
      <w:pPr>
        <w:ind w:left="1400" w:hanging="700"/>
      </w:pPr>
      <w:rPr>
        <w:rFonts w:ascii="E+H Serif" w:eastAsiaTheme="minorHAnsi" w:hAnsi="E+H Serif" w:cs="Times New Roman" w:hint="default"/>
      </w:rPr>
    </w:lvl>
    <w:lvl w:ilvl="1" w:tplc="D45C4338">
      <w:start w:val="1"/>
      <w:numFmt w:val="bullet"/>
      <w:lvlText w:val="o"/>
      <w:lvlJc w:val="left"/>
      <w:pPr>
        <w:ind w:left="1780" w:hanging="360"/>
      </w:pPr>
      <w:rPr>
        <w:rFonts w:ascii="Courier New" w:hAnsi="Courier New" w:cs="Courier New" w:hint="default"/>
      </w:rPr>
    </w:lvl>
    <w:lvl w:ilvl="2" w:tplc="2968C8FA">
      <w:start w:val="1"/>
      <w:numFmt w:val="bullet"/>
      <w:lvlText w:val=""/>
      <w:lvlJc w:val="left"/>
      <w:pPr>
        <w:ind w:left="2500" w:hanging="360"/>
      </w:pPr>
      <w:rPr>
        <w:rFonts w:ascii="Wingdings" w:hAnsi="Wingdings" w:hint="default"/>
      </w:rPr>
    </w:lvl>
    <w:lvl w:ilvl="3" w:tplc="BFA81240">
      <w:start w:val="1"/>
      <w:numFmt w:val="bullet"/>
      <w:lvlText w:val=""/>
      <w:lvlJc w:val="left"/>
      <w:pPr>
        <w:ind w:left="3220" w:hanging="360"/>
      </w:pPr>
      <w:rPr>
        <w:rFonts w:ascii="Symbol" w:hAnsi="Symbol" w:hint="default"/>
      </w:rPr>
    </w:lvl>
    <w:lvl w:ilvl="4" w:tplc="8F28998E">
      <w:start w:val="1"/>
      <w:numFmt w:val="bullet"/>
      <w:lvlText w:val="o"/>
      <w:lvlJc w:val="left"/>
      <w:pPr>
        <w:ind w:left="3940" w:hanging="360"/>
      </w:pPr>
      <w:rPr>
        <w:rFonts w:ascii="Courier New" w:hAnsi="Courier New" w:cs="Courier New" w:hint="default"/>
      </w:rPr>
    </w:lvl>
    <w:lvl w:ilvl="5" w:tplc="7D5CB532">
      <w:start w:val="1"/>
      <w:numFmt w:val="bullet"/>
      <w:lvlText w:val=""/>
      <w:lvlJc w:val="left"/>
      <w:pPr>
        <w:ind w:left="4660" w:hanging="360"/>
      </w:pPr>
      <w:rPr>
        <w:rFonts w:ascii="Wingdings" w:hAnsi="Wingdings" w:hint="default"/>
      </w:rPr>
    </w:lvl>
    <w:lvl w:ilvl="6" w:tplc="C3BECD6C">
      <w:start w:val="1"/>
      <w:numFmt w:val="bullet"/>
      <w:lvlText w:val=""/>
      <w:lvlJc w:val="left"/>
      <w:pPr>
        <w:ind w:left="5380" w:hanging="360"/>
      </w:pPr>
      <w:rPr>
        <w:rFonts w:ascii="Symbol" w:hAnsi="Symbol" w:hint="default"/>
      </w:rPr>
    </w:lvl>
    <w:lvl w:ilvl="7" w:tplc="2BE65AD4">
      <w:start w:val="1"/>
      <w:numFmt w:val="bullet"/>
      <w:lvlText w:val="o"/>
      <w:lvlJc w:val="left"/>
      <w:pPr>
        <w:ind w:left="6100" w:hanging="360"/>
      </w:pPr>
      <w:rPr>
        <w:rFonts w:ascii="Courier New" w:hAnsi="Courier New" w:cs="Courier New" w:hint="default"/>
      </w:rPr>
    </w:lvl>
    <w:lvl w:ilvl="8" w:tplc="F8DE023C">
      <w:start w:val="1"/>
      <w:numFmt w:val="bullet"/>
      <w:lvlText w:val=""/>
      <w:lvlJc w:val="left"/>
      <w:pPr>
        <w:ind w:left="6820" w:hanging="360"/>
      </w:pPr>
      <w:rPr>
        <w:rFonts w:ascii="Wingdings" w:hAnsi="Wingdings" w:hint="default"/>
      </w:rPr>
    </w:lvl>
  </w:abstractNum>
  <w:abstractNum w:abstractNumId="2" w15:restartNumberingAfterBreak="0">
    <w:nsid w:val="63237499"/>
    <w:multiLevelType w:val="hybridMultilevel"/>
    <w:tmpl w:val="084CACD4"/>
    <w:lvl w:ilvl="0" w:tplc="FD80DF6E">
      <w:numFmt w:val="bullet"/>
      <w:lvlText w:val="•"/>
      <w:lvlJc w:val="left"/>
      <w:pPr>
        <w:ind w:left="1400" w:hanging="700"/>
      </w:pPr>
      <w:rPr>
        <w:rFonts w:ascii="E+H Serif" w:eastAsiaTheme="minorHAnsi" w:hAnsi="E+H Serif" w:cs="Times New Roman"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5F"/>
    <w:rsid w:val="000138E7"/>
    <w:rsid w:val="00025DDF"/>
    <w:rsid w:val="00054924"/>
    <w:rsid w:val="00065BC9"/>
    <w:rsid w:val="00070F29"/>
    <w:rsid w:val="000768B4"/>
    <w:rsid w:val="00093B94"/>
    <w:rsid w:val="000A55F4"/>
    <w:rsid w:val="000A7220"/>
    <w:rsid w:val="000B6313"/>
    <w:rsid w:val="000C6BB8"/>
    <w:rsid w:val="000D305E"/>
    <w:rsid w:val="000D54BB"/>
    <w:rsid w:val="000D5C45"/>
    <w:rsid w:val="000E0748"/>
    <w:rsid w:val="00133C4E"/>
    <w:rsid w:val="00155CE3"/>
    <w:rsid w:val="00157519"/>
    <w:rsid w:val="00170F3E"/>
    <w:rsid w:val="00182613"/>
    <w:rsid w:val="001A0596"/>
    <w:rsid w:val="002040DC"/>
    <w:rsid w:val="00216D8F"/>
    <w:rsid w:val="00243CFB"/>
    <w:rsid w:val="00261734"/>
    <w:rsid w:val="00266971"/>
    <w:rsid w:val="00290121"/>
    <w:rsid w:val="00293C08"/>
    <w:rsid w:val="002C1179"/>
    <w:rsid w:val="002D1513"/>
    <w:rsid w:val="002D6BCE"/>
    <w:rsid w:val="00301905"/>
    <w:rsid w:val="00302C1D"/>
    <w:rsid w:val="00314727"/>
    <w:rsid w:val="00320CF9"/>
    <w:rsid w:val="00330704"/>
    <w:rsid w:val="00333CF6"/>
    <w:rsid w:val="003343F4"/>
    <w:rsid w:val="00340EC0"/>
    <w:rsid w:val="00342289"/>
    <w:rsid w:val="00372479"/>
    <w:rsid w:val="0037334F"/>
    <w:rsid w:val="00380AC8"/>
    <w:rsid w:val="003D784D"/>
    <w:rsid w:val="003E54FA"/>
    <w:rsid w:val="003F2387"/>
    <w:rsid w:val="00403CEC"/>
    <w:rsid w:val="004111E7"/>
    <w:rsid w:val="004176D9"/>
    <w:rsid w:val="00424A77"/>
    <w:rsid w:val="00433061"/>
    <w:rsid w:val="004502BC"/>
    <w:rsid w:val="00474DAE"/>
    <w:rsid w:val="00482802"/>
    <w:rsid w:val="004A0089"/>
    <w:rsid w:val="004D1ADD"/>
    <w:rsid w:val="004D5259"/>
    <w:rsid w:val="004F0D45"/>
    <w:rsid w:val="005143BF"/>
    <w:rsid w:val="00515D71"/>
    <w:rsid w:val="00530D5F"/>
    <w:rsid w:val="00553C89"/>
    <w:rsid w:val="00561FD0"/>
    <w:rsid w:val="00573832"/>
    <w:rsid w:val="005F051F"/>
    <w:rsid w:val="005F6CA4"/>
    <w:rsid w:val="00646E11"/>
    <w:rsid w:val="00652501"/>
    <w:rsid w:val="006527DE"/>
    <w:rsid w:val="00680D79"/>
    <w:rsid w:val="006962C9"/>
    <w:rsid w:val="006A5AB5"/>
    <w:rsid w:val="006B770D"/>
    <w:rsid w:val="006C0154"/>
    <w:rsid w:val="006C0389"/>
    <w:rsid w:val="006C5FC1"/>
    <w:rsid w:val="006D216C"/>
    <w:rsid w:val="00737B4D"/>
    <w:rsid w:val="007736FB"/>
    <w:rsid w:val="0079527D"/>
    <w:rsid w:val="007C26EA"/>
    <w:rsid w:val="007F76BE"/>
    <w:rsid w:val="008141C6"/>
    <w:rsid w:val="008274A8"/>
    <w:rsid w:val="00835E84"/>
    <w:rsid w:val="0085311A"/>
    <w:rsid w:val="0085399F"/>
    <w:rsid w:val="00860A4B"/>
    <w:rsid w:val="00862232"/>
    <w:rsid w:val="0087716A"/>
    <w:rsid w:val="00877C69"/>
    <w:rsid w:val="00884946"/>
    <w:rsid w:val="00895636"/>
    <w:rsid w:val="008979FA"/>
    <w:rsid w:val="008A6DF6"/>
    <w:rsid w:val="008D1179"/>
    <w:rsid w:val="008D7172"/>
    <w:rsid w:val="008E4259"/>
    <w:rsid w:val="008F029C"/>
    <w:rsid w:val="00905ED6"/>
    <w:rsid w:val="0092021F"/>
    <w:rsid w:val="009277C0"/>
    <w:rsid w:val="009417BF"/>
    <w:rsid w:val="00951B4B"/>
    <w:rsid w:val="00953558"/>
    <w:rsid w:val="00965A9E"/>
    <w:rsid w:val="00971DEF"/>
    <w:rsid w:val="009825CB"/>
    <w:rsid w:val="0099583E"/>
    <w:rsid w:val="009A4BD1"/>
    <w:rsid w:val="009B4C79"/>
    <w:rsid w:val="00A1243D"/>
    <w:rsid w:val="00A620B1"/>
    <w:rsid w:val="00A75BE3"/>
    <w:rsid w:val="00A8254E"/>
    <w:rsid w:val="00AA07FE"/>
    <w:rsid w:val="00AA629B"/>
    <w:rsid w:val="00B2271C"/>
    <w:rsid w:val="00B63108"/>
    <w:rsid w:val="00B837F3"/>
    <w:rsid w:val="00BA3668"/>
    <w:rsid w:val="00BA545D"/>
    <w:rsid w:val="00BC2832"/>
    <w:rsid w:val="00BE737F"/>
    <w:rsid w:val="00C27B1F"/>
    <w:rsid w:val="00C32234"/>
    <w:rsid w:val="00C41D14"/>
    <w:rsid w:val="00C45112"/>
    <w:rsid w:val="00C53EB0"/>
    <w:rsid w:val="00C57E8E"/>
    <w:rsid w:val="00C82E19"/>
    <w:rsid w:val="00CB0ED3"/>
    <w:rsid w:val="00CC070E"/>
    <w:rsid w:val="00CE7391"/>
    <w:rsid w:val="00D06564"/>
    <w:rsid w:val="00D1641C"/>
    <w:rsid w:val="00D30CD7"/>
    <w:rsid w:val="00D33420"/>
    <w:rsid w:val="00D476CA"/>
    <w:rsid w:val="00D60A45"/>
    <w:rsid w:val="00D668DD"/>
    <w:rsid w:val="00D84A90"/>
    <w:rsid w:val="00D94A2B"/>
    <w:rsid w:val="00DA1254"/>
    <w:rsid w:val="00DA7921"/>
    <w:rsid w:val="00DD2EB7"/>
    <w:rsid w:val="00DE68C1"/>
    <w:rsid w:val="00DE7080"/>
    <w:rsid w:val="00DF45D0"/>
    <w:rsid w:val="00E233CD"/>
    <w:rsid w:val="00E32ED4"/>
    <w:rsid w:val="00E66A33"/>
    <w:rsid w:val="00E804B7"/>
    <w:rsid w:val="00E85D78"/>
    <w:rsid w:val="00E925F1"/>
    <w:rsid w:val="00E9431C"/>
    <w:rsid w:val="00EA4AF9"/>
    <w:rsid w:val="00EA51F5"/>
    <w:rsid w:val="00EB17D3"/>
    <w:rsid w:val="00EC25BC"/>
    <w:rsid w:val="00ED6624"/>
    <w:rsid w:val="00EE778D"/>
    <w:rsid w:val="00F023F2"/>
    <w:rsid w:val="00F2428B"/>
    <w:rsid w:val="00F34B23"/>
    <w:rsid w:val="00F63D35"/>
    <w:rsid w:val="00F66C6F"/>
    <w:rsid w:val="00F872E5"/>
    <w:rsid w:val="00FB7EF3"/>
    <w:rsid w:val="00FF4E85"/>
    <w:rsid w:val="014FE76F"/>
    <w:rsid w:val="021295C4"/>
    <w:rsid w:val="0AE68681"/>
    <w:rsid w:val="10994B00"/>
    <w:rsid w:val="1435106E"/>
    <w:rsid w:val="180C8FD2"/>
    <w:rsid w:val="2439CCB2"/>
    <w:rsid w:val="301447ED"/>
    <w:rsid w:val="3D7085E1"/>
    <w:rsid w:val="3E592C33"/>
    <w:rsid w:val="4ACEC505"/>
    <w:rsid w:val="4FCB4B52"/>
    <w:rsid w:val="579C927E"/>
    <w:rsid w:val="5ED73D0D"/>
    <w:rsid w:val="5FA9BBC7"/>
    <w:rsid w:val="662FE8C5"/>
    <w:rsid w:val="68B42D99"/>
    <w:rsid w:val="7CD63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20B717"/>
  <w15:docId w15:val="{1B72AD4B-4690-4221-85B3-A3BC6465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Listenabsatz">
    <w:name w:val="List Paragraph"/>
    <w:basedOn w:val="Standard"/>
    <w:uiPriority w:val="34"/>
    <w:qFormat/>
    <w:rsid w:val="00D94A2B"/>
    <w:pPr>
      <w:ind w:left="720"/>
      <w:contextualSpacing/>
    </w:pPr>
  </w:style>
  <w:style w:type="character" w:styleId="Kommentarzeichen">
    <w:name w:val="annotation reference"/>
    <w:basedOn w:val="Absatz-Standardschriftart"/>
    <w:uiPriority w:val="99"/>
    <w:semiHidden/>
    <w:unhideWhenUsed/>
    <w:rsid w:val="00BA3668"/>
    <w:rPr>
      <w:sz w:val="16"/>
      <w:szCs w:val="16"/>
    </w:rPr>
  </w:style>
  <w:style w:type="paragraph" w:styleId="Kommentartext">
    <w:name w:val="annotation text"/>
    <w:basedOn w:val="Standard"/>
    <w:link w:val="KommentartextZchn"/>
    <w:uiPriority w:val="99"/>
    <w:semiHidden/>
    <w:unhideWhenUsed/>
    <w:rsid w:val="00BA3668"/>
    <w:pPr>
      <w:spacing w:line="240" w:lineRule="auto"/>
    </w:pPr>
    <w:rPr>
      <w:sz w:val="20"/>
    </w:rPr>
  </w:style>
  <w:style w:type="character" w:customStyle="1" w:styleId="KommentartextZchn">
    <w:name w:val="Kommentartext Zchn"/>
    <w:basedOn w:val="Absatz-Standardschriftart"/>
    <w:link w:val="Kommentartext"/>
    <w:uiPriority w:val="99"/>
    <w:semiHidden/>
    <w:rsid w:val="00BA3668"/>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A3668"/>
    <w:rPr>
      <w:b/>
      <w:bCs/>
    </w:rPr>
  </w:style>
  <w:style w:type="character" w:customStyle="1" w:styleId="KommentarthemaZchn">
    <w:name w:val="Kommentarthema Zchn"/>
    <w:basedOn w:val="KommentartextZchn"/>
    <w:link w:val="Kommentarthema"/>
    <w:uiPriority w:val="99"/>
    <w:semiHidden/>
    <w:rsid w:val="00BA3668"/>
    <w:rPr>
      <w:rFonts w:ascii="E+H Serif" w:hAnsi="E+H Serif"/>
      <w:b/>
      <w:bCs/>
      <w:color w:val="000000" w:themeColor="text1"/>
      <w:lang w:val="de-DE"/>
    </w:rPr>
  </w:style>
  <w:style w:type="paragraph" w:styleId="berarbeitung">
    <w:name w:val="Revision"/>
    <w:hidden/>
    <w:uiPriority w:val="99"/>
    <w:semiHidden/>
    <w:rsid w:val="006A5AB5"/>
    <w:rPr>
      <w:rFonts w:ascii="E+H Serif" w:hAnsi="E+H Serif"/>
      <w:color w:val="000000" w:themeColor="text1"/>
      <w:sz w:val="22"/>
      <w:lang w:val="de-DE"/>
    </w:rPr>
  </w:style>
  <w:style w:type="character" w:customStyle="1" w:styleId="NichtaufgelsteErwhnung1">
    <w:name w:val="Nicht aufgelöste Erwähnung1"/>
    <w:basedOn w:val="Absatz-Standardschriftart"/>
    <w:uiPriority w:val="99"/>
    <w:unhideWhenUsed/>
    <w:rsid w:val="004111E7"/>
    <w:rPr>
      <w:color w:val="605E5C"/>
      <w:shd w:val="clear" w:color="auto" w:fill="E1DFDD"/>
    </w:rPr>
  </w:style>
  <w:style w:type="character" w:customStyle="1" w:styleId="Erwhnung1">
    <w:name w:val="Erwähnung1"/>
    <w:basedOn w:val="Absatz-Standardschriftart"/>
    <w:uiPriority w:val="99"/>
    <w:unhideWhenUsed/>
    <w:rsid w:val="004111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CRAYTFSJX2SP-548272354-16627</_dlc_DocId>
    <_dlc_DocIdUrl xmlns="2f2b084e-b60c-4ec4-8e68-e210520ba2f1">
      <Url>https://endresshauser.sharepoint.com/teams/wg0000389/_layouts/15/DocIdRedir.aspx?ID=CRAYTFSJX2SP-548272354-16627</Url>
      <Description>CRAYTFSJX2SP-548272354-16627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1F4A938-16E7-4C1B-AFF0-AAEF1895486D}">
  <ds:schemaRefs>
    <ds:schemaRef ds:uri="http://schemas.microsoft.com/office/2006/metadata/properties"/>
    <ds:schemaRef ds:uri="http://schemas.microsoft.com/office/infopath/2007/PartnerControls"/>
    <ds:schemaRef ds:uri="2f2b084e-b60c-4ec4-8e68-e210520ba2f1"/>
  </ds:schemaRefs>
</ds:datastoreItem>
</file>

<file path=customXml/itemProps2.xml><?xml version="1.0" encoding="utf-8"?>
<ds:datastoreItem xmlns:ds="http://schemas.openxmlformats.org/officeDocument/2006/customXml" ds:itemID="{4F129EC3-3870-40EB-9B5F-4148304270BE}">
  <ds:schemaRefs>
    <ds:schemaRef ds:uri="http://schemas.microsoft.com/sharepoint/v3/contenttype/forms"/>
  </ds:schemaRefs>
</ds:datastoreItem>
</file>

<file path=customXml/itemProps3.xml><?xml version="1.0" encoding="utf-8"?>
<ds:datastoreItem xmlns:ds="http://schemas.openxmlformats.org/officeDocument/2006/customXml" ds:itemID="{CBC87CC3-453E-4A8D-AEFD-02D6AE05E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E30DEF-64F5-47FF-9329-C3649A13CB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keywords>Medienmitteilung</cp:keywords>
  <cp:lastModifiedBy>Kristina Rodriguez</cp:lastModifiedBy>
  <cp:revision>4</cp:revision>
  <cp:lastPrinted>2020-10-23T06:09:00Z</cp:lastPrinted>
  <dcterms:created xsi:type="dcterms:W3CDTF">2020-10-19T10:53:00Z</dcterms:created>
  <dcterms:modified xsi:type="dcterms:W3CDTF">2020-10-23T06:10:00Z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0x01010022EEAA04B33D824CB66D48B2B9E4B046</vt:lpwstr>
  </property>
  <property fmtid="{D5CDD505-2E9C-101B-9397-08002B2CF9AE}" pid="12" name="_dlc_DocIdItemGuid">
    <vt:lpwstr>d59ce09e-62be-45fb-90f6-9090fcf8b8d7</vt:lpwstr>
  </property>
</Properties>
</file>